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9D" w:rsidRDefault="003A38A1">
      <w:r>
        <w:rPr>
          <w:rFonts w:ascii="Helvetica" w:eastAsia="Times New Roman" w:hAnsi="Helvetica" w:cs="Helvetica"/>
          <w:sz w:val="20"/>
          <w:szCs w:val="20"/>
        </w:rPr>
        <w:t>VÝSTRAHA ČHMÚ</w:t>
      </w:r>
      <w:r>
        <w:rPr>
          <w:rFonts w:ascii="Helvetica" w:eastAsia="Times New Roman" w:hAnsi="Helvetica" w:cs="Helvetica"/>
          <w:sz w:val="20"/>
          <w:szCs w:val="20"/>
        </w:rPr>
        <w:t xml:space="preserve">      </w:t>
      </w:r>
      <w:r>
        <w:rPr>
          <w:rFonts w:ascii="Helvetica" w:eastAsia="Times New Roman" w:hAnsi="Helvetica" w:cs="Helvetica"/>
          <w:sz w:val="20"/>
          <w:szCs w:val="20"/>
        </w:rPr>
        <w:t>Číslo:  PVI_2018/91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Vydaná: úterý 23.10.2018 10:55  (08:55 UTC)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Na jev: VELMI SILNÝ VÍTR (VYSOKÝ STUPEŇ NEBEZPEČÍ):</w:t>
      </w:r>
      <w:r>
        <w:rPr>
          <w:rFonts w:ascii="Helvetica" w:eastAsia="Times New Roman" w:hAnsi="Helvetica" w:cs="Helvetica"/>
          <w:sz w:val="20"/>
          <w:szCs w:val="20"/>
        </w:rPr>
        <w:br/>
        <w:t>       Středočeský:(BN,KH,)</w:t>
      </w:r>
      <w:r>
        <w:rPr>
          <w:rFonts w:ascii="Helvetica" w:eastAsia="Times New Roman" w:hAnsi="Helvetica" w:cs="Helvetica"/>
          <w:sz w:val="20"/>
          <w:szCs w:val="20"/>
        </w:rPr>
        <w:br/>
        <w:t>       Pardubický</w:t>
      </w:r>
      <w:r>
        <w:rPr>
          <w:rFonts w:ascii="Helvetica" w:eastAsia="Times New Roman" w:hAnsi="Helvetica" w:cs="Helvetica"/>
          <w:sz w:val="20"/>
          <w:szCs w:val="20"/>
        </w:rPr>
        <w:br/>
        <w:t>       Vysočina</w:t>
      </w:r>
      <w:r>
        <w:rPr>
          <w:rFonts w:ascii="Helvetica" w:eastAsia="Times New Roman" w:hAnsi="Helvetica" w:cs="Helvetica"/>
          <w:sz w:val="20"/>
          <w:szCs w:val="20"/>
        </w:rPr>
        <w:br/>
        <w:t>       Jihomoravský:(BK,BM,BI,ZN,)</w:t>
      </w:r>
      <w:r>
        <w:rPr>
          <w:rFonts w:ascii="Helvetica" w:eastAsia="Times New Roman" w:hAnsi="Helvetica" w:cs="Helvetica"/>
          <w:sz w:val="20"/>
          <w:szCs w:val="20"/>
        </w:rPr>
        <w:br/>
        <w:t>       od úterý 23.10.2018 15:00  do středy 24.10.2018 15:00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 xml:space="preserve">Na jev: </w:t>
      </w:r>
      <w:r w:rsidRPr="003A38A1">
        <w:rPr>
          <w:rFonts w:ascii="Helvetica" w:eastAsia="Times New Roman" w:hAnsi="Helvetica" w:cs="Helvetica"/>
          <w:color w:val="FF0000"/>
          <w:sz w:val="20"/>
          <w:szCs w:val="20"/>
        </w:rPr>
        <w:t>SILNÝ VÍTR (NÍZKÝ STUPEŇ NEBEZPEČÍ):</w:t>
      </w:r>
      <w:r>
        <w:rPr>
          <w:rFonts w:ascii="Helvetica" w:eastAsia="Times New Roman" w:hAnsi="Helvetica" w:cs="Helvetica"/>
          <w:sz w:val="20"/>
          <w:szCs w:val="20"/>
        </w:rPr>
        <w:br/>
        <w:t>       Praha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       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Středočeský:(BE,KL,KO,ME,MB,NB,PV,PZ,PB,RA,)</w:t>
      </w:r>
      <w:r>
        <w:rPr>
          <w:rFonts w:ascii="Helvetica" w:eastAsia="Times New Roman" w:hAnsi="Helvetica" w:cs="Helvetica"/>
          <w:sz w:val="20"/>
          <w:szCs w:val="20"/>
        </w:rPr>
        <w:br/>
        <w:t>       Karlovarský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Plzeňský</w:t>
      </w:r>
      <w:r>
        <w:rPr>
          <w:rFonts w:ascii="Helvetica" w:eastAsia="Times New Roman" w:hAnsi="Helvetica" w:cs="Helvetica"/>
          <w:sz w:val="20"/>
          <w:szCs w:val="20"/>
        </w:rPr>
        <w:br/>
        <w:t>       Jihočeský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Královéhradecký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3A38A1">
        <w:rPr>
          <w:rFonts w:ascii="Helvetica" w:eastAsia="Times New Roman" w:hAnsi="Helvetica" w:cs="Helvetica"/>
          <w:color w:val="FF0000"/>
          <w:sz w:val="20"/>
          <w:szCs w:val="20"/>
        </w:rPr>
        <w:t>       Liberecký</w:t>
      </w:r>
      <w:r>
        <w:rPr>
          <w:rFonts w:ascii="Helvetica" w:eastAsia="Times New Roman" w:hAnsi="Helvetica" w:cs="Helvetica"/>
          <w:color w:val="FF0000"/>
          <w:sz w:val="20"/>
          <w:szCs w:val="20"/>
        </w:rPr>
        <w:tab/>
      </w:r>
      <w:r>
        <w:rPr>
          <w:rFonts w:ascii="Helvetica" w:eastAsia="Times New Roman" w:hAnsi="Helvetica" w:cs="Helvetica"/>
          <w:color w:val="FF0000"/>
          <w:sz w:val="20"/>
          <w:szCs w:val="20"/>
        </w:rPr>
        <w:tab/>
      </w:r>
      <w:r>
        <w:rPr>
          <w:rFonts w:ascii="Helvetica" w:eastAsia="Times New Roman" w:hAnsi="Helvetica" w:cs="Helvetica"/>
          <w:color w:val="FF0000"/>
          <w:sz w:val="20"/>
          <w:szCs w:val="20"/>
        </w:rPr>
        <w:tab/>
      </w:r>
      <w:r>
        <w:rPr>
          <w:rFonts w:ascii="Helvetica" w:eastAsia="Times New Roman" w:hAnsi="Helvetica" w:cs="Helvetica"/>
          <w:color w:val="FF0000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Ústecký</w:t>
      </w:r>
      <w:r>
        <w:rPr>
          <w:rFonts w:ascii="Helvetica" w:eastAsia="Times New Roman" w:hAnsi="Helvetica" w:cs="Helvetica"/>
          <w:sz w:val="20"/>
          <w:szCs w:val="20"/>
        </w:rPr>
        <w:br/>
        <w:t>       Jihomoravský:(BV,HO,VY,)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Zlínský</w:t>
      </w:r>
      <w:r>
        <w:rPr>
          <w:rFonts w:ascii="Helvetica" w:eastAsia="Times New Roman" w:hAnsi="Helvetica" w:cs="Helvetica"/>
          <w:sz w:val="20"/>
          <w:szCs w:val="20"/>
        </w:rPr>
        <w:br/>
        <w:t>       Olomoucký</w:t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ab/>
      </w:r>
      <w:r>
        <w:rPr>
          <w:rFonts w:ascii="Helvetica" w:eastAsia="Times New Roman" w:hAnsi="Helvetica" w:cs="Helvetica"/>
          <w:sz w:val="20"/>
          <w:szCs w:val="20"/>
        </w:rPr>
        <w:t>Moravskoslezský</w:t>
      </w:r>
      <w:r>
        <w:rPr>
          <w:rFonts w:ascii="Helvetica" w:eastAsia="Times New Roman" w:hAnsi="Helvetica" w:cs="Helvetica"/>
          <w:sz w:val="20"/>
          <w:szCs w:val="20"/>
        </w:rPr>
        <w:br/>
        <w:t>       </w:t>
      </w:r>
      <w:r w:rsidRPr="003A38A1">
        <w:rPr>
          <w:rFonts w:ascii="Helvetica" w:eastAsia="Times New Roman" w:hAnsi="Helvetica" w:cs="Helvetica"/>
          <w:color w:val="FF0000"/>
          <w:sz w:val="20"/>
          <w:szCs w:val="20"/>
        </w:rPr>
        <w:t>od úterý 23.10.2018 15:00  do středy 24.10.2018 15:00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 xml:space="preserve">Na jev: </w:t>
      </w:r>
      <w:r w:rsidRPr="003A38A1">
        <w:rPr>
          <w:rFonts w:ascii="Helvetica" w:eastAsia="Times New Roman" w:hAnsi="Helvetica" w:cs="Helvetica"/>
          <w:color w:val="FF0000"/>
          <w:sz w:val="20"/>
          <w:szCs w:val="20"/>
        </w:rPr>
        <w:t>VYDATNÝ DÉŠŤ (NÍZKÝ STUPEŇ NEBEZPEČÍ):</w:t>
      </w:r>
      <w:r>
        <w:rPr>
          <w:rFonts w:ascii="Helvetica" w:eastAsia="Times New Roman" w:hAnsi="Helvetica" w:cs="Helvetica"/>
          <w:sz w:val="20"/>
          <w:szCs w:val="20"/>
        </w:rPr>
        <w:br/>
        <w:t>       Královéhradecký:(TU,)</w:t>
      </w:r>
      <w:r>
        <w:rPr>
          <w:rFonts w:ascii="Helvetica" w:eastAsia="Times New Roman" w:hAnsi="Helvetica" w:cs="Helvetica"/>
          <w:sz w:val="20"/>
          <w:szCs w:val="20"/>
        </w:rPr>
        <w:br/>
        <w:t>       </w:t>
      </w:r>
      <w:r w:rsidRPr="003A38A1">
        <w:rPr>
          <w:rFonts w:ascii="Helvetica" w:eastAsia="Times New Roman" w:hAnsi="Helvetica" w:cs="Helvetica"/>
          <w:color w:val="FF0000"/>
          <w:sz w:val="20"/>
          <w:szCs w:val="20"/>
        </w:rPr>
        <w:t>Liberecký:(JN</w:t>
      </w:r>
      <w:r>
        <w:rPr>
          <w:rFonts w:ascii="Helvetica" w:eastAsia="Times New Roman" w:hAnsi="Helvetica" w:cs="Helvetica"/>
          <w:sz w:val="20"/>
          <w:szCs w:val="20"/>
        </w:rPr>
        <w:t>,LB,SM,)</w:t>
      </w:r>
      <w:r>
        <w:rPr>
          <w:rFonts w:ascii="Helvetica" w:eastAsia="Times New Roman" w:hAnsi="Helvetica" w:cs="Helvetica"/>
          <w:sz w:val="20"/>
          <w:szCs w:val="20"/>
        </w:rPr>
        <w:br/>
      </w:r>
      <w:bookmarkStart w:id="0" w:name="_GoBack"/>
      <w:r w:rsidRPr="003A38A1">
        <w:rPr>
          <w:rFonts w:ascii="Helvetica" w:eastAsia="Times New Roman" w:hAnsi="Helvetica" w:cs="Helvetica"/>
          <w:color w:val="FF0000"/>
          <w:sz w:val="20"/>
          <w:szCs w:val="20"/>
        </w:rPr>
        <w:t>       od úterý 23.10.2018 15:00  do středy 24.10.2018 06:00</w:t>
      </w:r>
      <w:bookmarkEnd w:id="0"/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S okamžitou platností rušíme minulou výstrahu.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Tato výstraha nahrazuje rušenou výstrahu, zvyšuje stupeň nebezpečí na velmi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silný vítr a přidává výstrahu před vydatným deštěm.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Mezi tlakovou níží nad Pobaltím a tlakovou výší nad Britskými ostrovy bude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nad střední Evropou zesilovat západní, postupně severozápadní proudění. V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něm bude přes naše území postupovat frontální systém.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Během úterý 23. 10. bude na našem území zesilovat západní vítr a postupně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se bude měnit na </w:t>
      </w:r>
      <w:r>
        <w:rPr>
          <w:rFonts w:ascii="Helvetica" w:eastAsia="Times New Roman" w:hAnsi="Helvetica" w:cs="Helvetica"/>
          <w:sz w:val="20"/>
          <w:szCs w:val="20"/>
        </w:rPr>
        <w:t>S</w:t>
      </w:r>
      <w:r>
        <w:rPr>
          <w:rFonts w:ascii="Helvetica" w:eastAsia="Times New Roman" w:hAnsi="Helvetica" w:cs="Helvetica"/>
          <w:sz w:val="20"/>
          <w:szCs w:val="20"/>
        </w:rPr>
        <w:t>everozápadní. V noci na středu 24. 10. a ve středu ráno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bude vítr nejsilnější, v nárazech bude dosahovat rychlostí kolem 20 m/s (70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km/h), v oblasti Českomoravské vrchoviny, Pardubického kraje a západu</w:t>
      </w:r>
      <w:r>
        <w:rPr>
          <w:rFonts w:ascii="Helvetica" w:eastAsia="Times New Roman" w:hAnsi="Helvetica" w:cs="Helvetica"/>
          <w:sz w:val="20"/>
          <w:szCs w:val="20"/>
        </w:rPr>
        <w:br/>
        <w:t>Jihomoravského kraje kolem 25 m/s (90 km/h). Na horách na severu očekáváme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nárazy větru kolem 30 m/s (110 km/h). Během středečního odpoledne vítr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zeslábne.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Na severozápadním návětří Jizerských hor a Krkonoš očekáváme vlivem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silnějšího větru vydatný déšť, do středečního rána může napršet kolem 50 mm.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Neočekáváme překročení stupňů povodňové aktivity, ale lokálně může dojít k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přechodnému rozvodnění malých toků a zatopení níže položených míst, sklepů</w:t>
      </w:r>
      <w:r>
        <w:rPr>
          <w:rFonts w:ascii="Helvetica" w:eastAsia="Times New Roman" w:hAnsi="Helvetica" w:cs="Helvetica"/>
          <w:sz w:val="20"/>
          <w:szCs w:val="20"/>
        </w:rPr>
        <w:br/>
        <w:t>apod.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Doporučení ke zmírnění následků silného větru:</w:t>
      </w:r>
      <w:r>
        <w:rPr>
          <w:rFonts w:ascii="Helvetica" w:eastAsia="Times New Roman" w:hAnsi="Helvetica" w:cs="Helvetica"/>
          <w:sz w:val="20"/>
          <w:szCs w:val="20"/>
        </w:rPr>
        <w:br/>
        <w:t>-Před příchodem větru zajistit okna, dveře, odstranit nebo upevnit volně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uložené předměty (květináče, zahradní nábytek, plechy, apod.), zabezpečit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skleníky, stavební jeřáby apod.</w:t>
      </w:r>
      <w:r>
        <w:rPr>
          <w:rFonts w:ascii="Helvetica" w:eastAsia="Times New Roman" w:hAnsi="Helvetica" w:cs="Helvetica"/>
          <w:sz w:val="20"/>
          <w:szCs w:val="20"/>
        </w:rPr>
        <w:br/>
        <w:t>-Nezdržovat se zejména v okolí starších budov, u kterých hrozí stržení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střešní krytiny (tašky, plechy), v blízkosti větších stromů a nechodit do</w:t>
      </w:r>
      <w:r>
        <w:rPr>
          <w:rFonts w:ascii="Helvetica" w:eastAsia="Times New Roman" w:hAnsi="Helvetica" w:cs="Helvetica"/>
          <w:sz w:val="20"/>
          <w:szCs w:val="20"/>
        </w:rPr>
        <w:br/>
        <w:t>lesa. Je-li to možné, přečkat nejprudší nárazy větru v uzavřených</w:t>
      </w:r>
      <w:r>
        <w:rPr>
          <w:rFonts w:ascii="Helvetica" w:eastAsia="Times New Roman" w:hAnsi="Helvetica" w:cs="Helvetica"/>
          <w:sz w:val="20"/>
          <w:szCs w:val="20"/>
        </w:rPr>
        <w:br/>
        <w:t>prostorách.</w:t>
      </w:r>
      <w:r>
        <w:rPr>
          <w:rFonts w:ascii="Helvetica" w:eastAsia="Times New Roman" w:hAnsi="Helvetica" w:cs="Helvetica"/>
          <w:sz w:val="20"/>
          <w:szCs w:val="20"/>
        </w:rPr>
        <w:br/>
        <w:t>-Při řízení auta jet maximálně opatrně a pomalu. Větrné poryvy mohou auto</w:t>
      </w:r>
      <w:r>
        <w:rPr>
          <w:rFonts w:ascii="Helvetica" w:eastAsia="Times New Roman" w:hAnsi="Helvetica" w:cs="Helvetica"/>
          <w:sz w:val="20"/>
          <w:szCs w:val="20"/>
        </w:rPr>
        <w:br/>
        <w:t>učinit neovladatelné. To platí i pro prázdné nákladní auto. Sledovat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dopravní zpravodajství.</w:t>
      </w:r>
      <w:r>
        <w:rPr>
          <w:rFonts w:ascii="Helvetica" w:eastAsia="Times New Roman" w:hAnsi="Helvetica" w:cs="Helvetica"/>
          <w:sz w:val="20"/>
          <w:szCs w:val="20"/>
        </w:rPr>
        <w:br/>
        <w:t>-Na horách omezit vycházení a nevydávat se zejména do hřebenových partií.</w:t>
      </w:r>
      <w:r>
        <w:rPr>
          <w:rFonts w:ascii="Helvetica" w:eastAsia="Times New Roman" w:hAnsi="Helvetica" w:cs="Helvetica"/>
          <w:sz w:val="20"/>
          <w:szCs w:val="20"/>
        </w:rPr>
        <w:br/>
        <w:t>Dodržovat pokyny Horské služby (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0"/>
            <w:szCs w:val="20"/>
          </w:rPr>
          <w:t>http://www.horskasluzba.cz</w:t>
        </w:r>
      </w:hyperlink>
      <w:r>
        <w:rPr>
          <w:rFonts w:ascii="Helvetica" w:eastAsia="Times New Roman" w:hAnsi="Helvetica" w:cs="Helvetica"/>
          <w:sz w:val="20"/>
          <w:szCs w:val="20"/>
        </w:rPr>
        <w:t>).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Doporučení ke zmírnění následků jevů:</w:t>
      </w:r>
      <w:r>
        <w:rPr>
          <w:rFonts w:ascii="Helvetica" w:eastAsia="Times New Roman" w:hAnsi="Helvetica" w:cs="Helvetica"/>
          <w:sz w:val="20"/>
          <w:szCs w:val="20"/>
        </w:rPr>
        <w:br/>
        <w:t>-Při silném dešti dostatečně snížit rychlost jízdy autem, nebezpečí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aquaplaningu.</w:t>
      </w:r>
      <w:r>
        <w:rPr>
          <w:rFonts w:ascii="Helvetica" w:eastAsia="Times New Roman" w:hAnsi="Helvetica" w:cs="Helvetica"/>
          <w:sz w:val="20"/>
          <w:szCs w:val="20"/>
        </w:rPr>
        <w:br/>
        <w:t>-Při průtoku vody přes komunikace či jejich zatopení nevjíždět do vody,</w:t>
      </w:r>
      <w:r>
        <w:rPr>
          <w:rFonts w:ascii="Helvetica" w:eastAsia="Times New Roman" w:hAnsi="Helvetica" w:cs="Helvetica"/>
          <w:sz w:val="20"/>
          <w:szCs w:val="20"/>
        </w:rPr>
        <w:br/>
        <w:t>pozor na podemletí krajnic a mostů.</w:t>
      </w:r>
      <w:r>
        <w:rPr>
          <w:rFonts w:ascii="Helvetica" w:eastAsia="Times New Roman" w:hAnsi="Helvetica" w:cs="Helvetica"/>
          <w:sz w:val="20"/>
          <w:szCs w:val="20"/>
        </w:rPr>
        <w:br/>
      </w:r>
    </w:p>
    <w:sectPr w:rsidR="002F729D" w:rsidSect="003A38A1">
      <w:pgSz w:w="11906" w:h="16838" w:code="9"/>
      <w:pgMar w:top="567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A1"/>
    <w:rsid w:val="003A38A1"/>
    <w:rsid w:val="0058218E"/>
    <w:rsid w:val="00855FA0"/>
    <w:rsid w:val="00AF72DA"/>
    <w:rsid w:val="00D13629"/>
    <w:rsid w:val="00E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D560"/>
  <w15:chartTrackingRefBased/>
  <w15:docId w15:val="{157423ED-85E9-44B5-ABE2-B43E1CD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1</cp:revision>
  <dcterms:created xsi:type="dcterms:W3CDTF">2018-10-23T12:13:00Z</dcterms:created>
  <dcterms:modified xsi:type="dcterms:W3CDTF">2018-10-23T12:20:00Z</dcterms:modified>
</cp:coreProperties>
</file>